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MANAGEMENT OF ATRIAL FIBRILLATION BY CANADIAN ELECTROPHYSIOLOGISTS AFTER DISCONTINUATION OF THE PALLAS STUDY </w:t>
      </w:r>
    </w:p>
    <w:p w:rsidR="00BB6B6D" w:rsidRDefault="00BB6B6D">
      <w:pPr>
        <w:widowControl w:val="0"/>
        <w:autoSpaceDE w:val="0"/>
        <w:autoSpaceDN w:val="0"/>
        <w:adjustRightInd w:val="0"/>
      </w:pPr>
      <w:r w:rsidRPr="00BB6B6D">
        <w:rPr>
          <w:b/>
          <w:bCs/>
          <w:u w:val="single"/>
        </w:rPr>
        <w:t xml:space="preserve">K. </w:t>
      </w:r>
      <w:proofErr w:type="spellStart"/>
      <w:r w:rsidRPr="00BB6B6D">
        <w:rPr>
          <w:b/>
          <w:bCs/>
          <w:u w:val="single"/>
        </w:rPr>
        <w:t>Mohajer</w:t>
      </w:r>
      <w:proofErr w:type="spellEnd"/>
      <w:r>
        <w:t xml:space="preserve">, B. </w:t>
      </w:r>
      <w:proofErr w:type="spellStart"/>
      <w:r>
        <w:t>Fregeau</w:t>
      </w:r>
      <w:proofErr w:type="spellEnd"/>
      <w:r>
        <w:t xml:space="preserve">, V.  </w:t>
      </w:r>
      <w:proofErr w:type="spellStart"/>
      <w:r>
        <w:t>Garg</w:t>
      </w:r>
      <w:proofErr w:type="spellEnd"/>
      <w:r>
        <w:t xml:space="preserve">, A. </w:t>
      </w:r>
      <w:r w:rsidR="00B921ED">
        <w:t>Skanes</w:t>
      </w:r>
      <w:r w:rsidRPr="00BB6B6D">
        <w:rPr>
          <w:vertAlign w:val="superscript"/>
        </w:rPr>
        <w:t>2</w:t>
      </w:r>
      <w:r w:rsidR="00B921ED">
        <w:t xml:space="preserve">, C.S. Simpson, D.P. </w:t>
      </w:r>
      <w:proofErr w:type="spellStart"/>
      <w:r w:rsidR="00B921ED">
        <w:t>Redfearn</w:t>
      </w:r>
      <w:proofErr w:type="spellEnd"/>
      <w:r w:rsidR="00B921ED"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K.A. Michael, A. </w:t>
      </w:r>
      <w:proofErr w:type="spellStart"/>
      <w:r>
        <w:t>Baranchuk</w:t>
      </w:r>
      <w:proofErr w:type="spellEnd"/>
    </w:p>
    <w:p w:rsidR="00B921ED" w:rsidRDefault="00BB6B6D" w:rsidP="00BB6B6D">
      <w:pPr>
        <w:widowControl w:val="0"/>
        <w:autoSpaceDE w:val="0"/>
        <w:autoSpaceDN w:val="0"/>
        <w:adjustRightInd w:val="0"/>
        <w:rPr>
          <w:color w:val="503820"/>
        </w:rPr>
      </w:pPr>
      <w:r w:rsidRPr="00BB6B6D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Heart Rhythm Service, Kingston General Hospital, Queen’s University Kingston, </w:t>
      </w:r>
      <w:r>
        <w:rPr>
          <w:color w:val="000000"/>
        </w:rPr>
        <w:t>ON</w:t>
      </w:r>
      <w:r w:rsidR="00B921ED">
        <w:rPr>
          <w:color w:val="000000"/>
        </w:rPr>
        <w:t xml:space="preserve">, </w:t>
      </w:r>
      <w:r w:rsidRPr="00BB6B6D">
        <w:rPr>
          <w:color w:val="000000"/>
          <w:vertAlign w:val="superscript"/>
        </w:rPr>
        <w:t>2</w:t>
      </w:r>
      <w:r w:rsidR="00B921ED">
        <w:rPr>
          <w:color w:val="000000"/>
        </w:rPr>
        <w:t>University of Western Ontario, Division of Cardiology, London, O</w:t>
      </w:r>
      <w:r>
        <w:rPr>
          <w:color w:val="000000"/>
        </w:rPr>
        <w:t>N</w:t>
      </w:r>
      <w:r w:rsidR="00B921ED">
        <w:rPr>
          <w:color w:val="000000"/>
        </w:rPr>
        <w:t>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B6B6D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</w:t>
      </w:r>
      <w:proofErr w:type="spellStart"/>
      <w:r>
        <w:t>Dronedarone</w:t>
      </w:r>
      <w:proofErr w:type="spellEnd"/>
      <w:r>
        <w:t xml:space="preserve"> is a new class III antiarrhythmic with a proven efficacy and safety profile. However, the recent early discontinuation of the PALLAS study, which randomized patients with permanent atrial fibrillation (AF) to receive either </w:t>
      </w:r>
      <w:proofErr w:type="spellStart"/>
      <w:r>
        <w:t>dronedarone</w:t>
      </w:r>
      <w:proofErr w:type="spellEnd"/>
      <w:r>
        <w:t xml:space="preserve"> or placebo, may have altered Canadian cardiac </w:t>
      </w:r>
      <w:proofErr w:type="spellStart"/>
      <w:r>
        <w:t>electrophysiologists</w:t>
      </w:r>
      <w:proofErr w:type="spellEnd"/>
      <w:r>
        <w:t xml:space="preserve">’ prescribing </w:t>
      </w:r>
      <w:proofErr w:type="spellStart"/>
      <w:r>
        <w:t>behaviour</w:t>
      </w:r>
      <w:proofErr w:type="spellEnd"/>
      <w:r>
        <w:t>.</w:t>
      </w:r>
    </w:p>
    <w:p w:rsidR="00BB6B6D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To assess how the early discontinuation of the PALLAS study has impacted the current prescribing habits of Canadian </w:t>
      </w:r>
      <w:proofErr w:type="spellStart"/>
      <w:r>
        <w:t>electrophysiologists</w:t>
      </w:r>
      <w:proofErr w:type="spellEnd"/>
      <w:r>
        <w:t xml:space="preserve"> managing AF.   Method: We utilized </w:t>
      </w:r>
      <w:proofErr w:type="spellStart"/>
      <w:r>
        <w:t>SurveyMonkey</w:t>
      </w:r>
      <w:proofErr w:type="spellEnd"/>
      <w:r>
        <w:t xml:space="preserve"> to pose a ten-question survey, which was then submitted to all physician members of the Canadian Heart Rhythm Society. </w:t>
      </w:r>
    </w:p>
    <w:p w:rsidR="00BB6B6D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A total of 66 </w:t>
      </w:r>
      <w:proofErr w:type="spellStart"/>
      <w:r>
        <w:t>electrophysiologists</w:t>
      </w:r>
      <w:proofErr w:type="spellEnd"/>
      <w:r>
        <w:t xml:space="preserve"> responded to the survey. Sixty-eight percent of respondents reported managing at least 20 AF patients per month. Since the ATHENA trial, 92% have prescribed </w:t>
      </w:r>
      <w:proofErr w:type="spellStart"/>
      <w:r>
        <w:t>dronedarone</w:t>
      </w:r>
      <w:proofErr w:type="spellEnd"/>
      <w:r>
        <w:t xml:space="preserve"> and 75% have switched patients from </w:t>
      </w:r>
      <w:proofErr w:type="spellStart"/>
      <w:r>
        <w:t>amiodarone</w:t>
      </w:r>
      <w:proofErr w:type="spellEnd"/>
      <w:r>
        <w:t xml:space="preserve"> to </w:t>
      </w:r>
      <w:proofErr w:type="spellStart"/>
      <w:r>
        <w:t>dronedarone</w:t>
      </w:r>
      <w:proofErr w:type="spellEnd"/>
      <w:r>
        <w:t xml:space="preserve">. Respondents reported that 36% and 11% of their AF patients were treated with </w:t>
      </w:r>
      <w:proofErr w:type="spellStart"/>
      <w:r>
        <w:t>amiodarone</w:t>
      </w:r>
      <w:proofErr w:type="spellEnd"/>
      <w:r>
        <w:t xml:space="preserve"> and </w:t>
      </w:r>
      <w:proofErr w:type="spellStart"/>
      <w:r>
        <w:t>dronedarone</w:t>
      </w:r>
      <w:proofErr w:type="spellEnd"/>
      <w:r>
        <w:t xml:space="preserve">, respectively. In addition, 15% of patients are treated with </w:t>
      </w:r>
      <w:proofErr w:type="spellStart"/>
      <w:r>
        <w:t>sotalol</w:t>
      </w:r>
      <w:proofErr w:type="spellEnd"/>
      <w:r>
        <w:t xml:space="preserve">, 18% with </w:t>
      </w:r>
      <w:proofErr w:type="spellStart"/>
      <w:r>
        <w:t>flecainide</w:t>
      </w:r>
      <w:proofErr w:type="spellEnd"/>
      <w:r>
        <w:t xml:space="preserve">, 12% with </w:t>
      </w:r>
      <w:proofErr w:type="spellStart"/>
      <w:r>
        <w:t>propafenone</w:t>
      </w:r>
      <w:proofErr w:type="spellEnd"/>
      <w:r>
        <w:t xml:space="preserve">, and 8% with another agent. Discontinuation of PALLAS affected 71% and 59% of the respondent’s management of permanent and paroxysmal/persistent AF, respectively, while 35% of respondents reported discontinuing </w:t>
      </w:r>
      <w:proofErr w:type="spellStart"/>
      <w:r>
        <w:t>dronedarone</w:t>
      </w:r>
      <w:proofErr w:type="spellEnd"/>
      <w:r>
        <w:t xml:space="preserve"> in at least 50% of their patients taking the drug. Almost 50% of respondents reported feeling somewhat confident in prescribing </w:t>
      </w:r>
      <w:proofErr w:type="spellStart"/>
      <w:r>
        <w:t>dronedarone</w:t>
      </w:r>
      <w:proofErr w:type="spellEnd"/>
      <w:r>
        <w:t xml:space="preserve"> while 32% felt no confidence.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These data suggest that discontinuation of the PALLAS study has led to a large reduction in the use of </w:t>
      </w:r>
      <w:proofErr w:type="spellStart"/>
      <w:r>
        <w:t>dronedarone</w:t>
      </w:r>
      <w:proofErr w:type="spellEnd"/>
      <w:r>
        <w:t xml:space="preserve"> by Canadian </w:t>
      </w:r>
      <w:proofErr w:type="spellStart"/>
      <w:r>
        <w:t>electrophysiologists</w:t>
      </w:r>
      <w:proofErr w:type="spellEnd"/>
      <w:r>
        <w:t xml:space="preserve"> for treatment of paroxysmal, persistent and permanent AF.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B6B6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2B" w:rsidRDefault="0009412B" w:rsidP="0009412B">
      <w:r>
        <w:separator/>
      </w:r>
    </w:p>
  </w:endnote>
  <w:endnote w:type="continuationSeparator" w:id="0">
    <w:p w:rsidR="0009412B" w:rsidRDefault="0009412B" w:rsidP="0009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2B" w:rsidRDefault="0009412B" w:rsidP="0009412B">
      <w:r>
        <w:separator/>
      </w:r>
    </w:p>
  </w:footnote>
  <w:footnote w:type="continuationSeparator" w:id="0">
    <w:p w:rsidR="0009412B" w:rsidRDefault="0009412B" w:rsidP="0009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2B" w:rsidRDefault="0009412B" w:rsidP="0009412B">
    <w:pPr>
      <w:pStyle w:val="Header"/>
    </w:pPr>
    <w:r>
      <w:t>1172, oral or poster, cat: 45</w:t>
    </w:r>
  </w:p>
  <w:p w:rsidR="0009412B" w:rsidRDefault="00094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9412B"/>
    <w:rsid w:val="00447B2F"/>
    <w:rsid w:val="00B921ED"/>
    <w:rsid w:val="00B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1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1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E5B637D3</Template>
  <TotalTime>2</TotalTime>
  <Pages>1</Pages>
  <Words>299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2012-03-06T10:10:00Z</cp:lastPrinted>
  <dcterms:created xsi:type="dcterms:W3CDTF">2012-03-06T10:15:00Z</dcterms:created>
  <dcterms:modified xsi:type="dcterms:W3CDTF">2012-03-06T10:17:00Z</dcterms:modified>
</cp:coreProperties>
</file>